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315" w:lineRule="atLeast"/>
        <w:ind w:left="300" w:right="300"/>
        <w:jc w:val="center"/>
        <w:rPr>
          <w:color w:val="000000"/>
          <w:sz w:val="21"/>
          <w:szCs w:val="21"/>
        </w:rPr>
      </w:pPr>
      <w:r>
        <w:rPr>
          <w:rFonts w:hint="default" w:ascii="Arial" w:hAnsi="Arial" w:cs="Arial"/>
          <w:i w:val="0"/>
          <w:color w:val="000000"/>
          <w:spacing w:val="0"/>
          <w:sz w:val="21"/>
          <w:szCs w:val="21"/>
        </w:rPr>
        <w:drawing>
          <wp:inline distT="0" distB="0" distL="114300" distR="114300">
            <wp:extent cx="1533525" cy="857250"/>
            <wp:effectExtent l="0" t="0" r="9525"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1533525" cy="857250"/>
                    </a:xfrm>
                    <a:prstGeom prst="rect">
                      <a:avLst/>
                    </a:prstGeom>
                    <a:noFill/>
                    <a:ln w="9525">
                      <a:noFill/>
                    </a:ln>
                  </pic:spPr>
                </pic:pic>
              </a:graphicData>
            </a:graphic>
          </wp:inline>
        </w:drawing>
      </w:r>
    </w:p>
    <w:p>
      <w:pPr>
        <w:pStyle w:val="2"/>
        <w:keepNext w:val="0"/>
        <w:keepLines w:val="0"/>
        <w:widowControl/>
        <w:suppressLineNumbers w:val="0"/>
        <w:spacing w:before="0" w:beforeAutospacing="0" w:after="2160" w:afterAutospacing="0" w:line="240" w:lineRule="auto"/>
        <w:ind w:left="300" w:right="300"/>
        <w:rPr>
          <w:rFonts w:hint="default" w:ascii="Times New Roman" w:hAnsi="Times New Roman" w:cs="Times New Roman"/>
          <w:b/>
          <w:color w:val="2D2D2D"/>
          <w:sz w:val="21"/>
          <w:szCs w:val="21"/>
        </w:rPr>
      </w:pPr>
      <w:r>
        <w:rPr>
          <w:rFonts w:hint="default" w:ascii="Times New Roman" w:hAnsi="Times New Roman" w:cs="Times New Roman"/>
          <w:b/>
          <w:i w:val="0"/>
          <w:color w:val="2D2D2D"/>
          <w:spacing w:val="0"/>
          <w:sz w:val="21"/>
          <w:szCs w:val="21"/>
        </w:rPr>
        <w:t>О персональных данных (с изменениями на 31 декабря 2017 года)</w:t>
      </w:r>
    </w:p>
    <w:p>
      <w:pPr>
        <w:keepNext w:val="0"/>
        <w:keepLines w:val="0"/>
        <w:widowControl/>
        <w:suppressLineNumbers w:val="0"/>
        <w:spacing w:before="0" w:beforeAutospacing="0" w:after="2160" w:afterAutospacing="0" w:line="240" w:lineRule="auto"/>
        <w:ind w:left="300" w:right="300"/>
        <w:rPr>
          <w:rFonts w:hint="default" w:ascii="Times New Roman" w:hAnsi="Times New Roman" w:cs="Times New Roman"/>
          <w:vanish/>
        </w:rPr>
      </w:pPr>
      <w:r>
        <w:rPr>
          <w:rFonts w:hint="default" w:ascii="Times New Roman" w:hAnsi="Times New Roman" w:cs="Times New Roman"/>
          <w:b/>
          <w:color w:val="2D2D2D"/>
          <w:sz w:val="21"/>
          <w:szCs w:val="21"/>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center"/>
        <w:rPr>
          <w:rFonts w:hint="default" w:ascii="Times New Roman" w:hAnsi="Times New Roman" w:cs="Times New Roman"/>
          <w:color w:val="3C3C3C"/>
          <w:sz w:val="0"/>
          <w:szCs w:val="0"/>
        </w:rPr>
      </w:pPr>
      <w:r>
        <w:rPr>
          <w:rFonts w:hint="default" w:ascii="Times New Roman" w:hAnsi="Times New Roman" w:cs="Times New Roman"/>
          <w:i w:val="0"/>
          <w:color w:val="3C3C3C"/>
          <w:spacing w:val="0"/>
          <w:sz w:val="0"/>
          <w:szCs w:val="0"/>
        </w:rPr>
        <w:t>О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center"/>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РОССИЙСКАЯ ФЕДЕРАЦИЯ</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center"/>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ФЕДЕРАЛЬНЫЙ ЗАКОН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center"/>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О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center"/>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(с изменениями на 31 декабря 2017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____________________________________________________________________</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Документ с изменениями, внесенными: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"http://docs.cntd.ru/document/902187050"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ноября 2009 года N 266-ФЗ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226, 27.11.2009);</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"http://docs.cntd.ru/document/902192315"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27 декабря 2009 года N 363-ФЗ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252, 29.12.2009);</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"http://docs.cntd.ru/document/902223126"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28 июня 2010 года N 123-ФЗ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142, 01.07.2010) (вступил в силу с 1 июля 2010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"http://docs.cntd.ru/document/902228081"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27 июля 2010 года N 204-ФЗ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168, 30.07.2010);</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"http://docs.cntd.ru/document/902228217"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27 июля 2010 года N 227-ФЗ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169, 02.08.2010) (о порядке вступления в силу см.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"http://docs.cntd.ru/document/902228217"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статью 29 Федерального закона от 27 июля 2010 года N 227-ФЗ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"http://docs.cntd.ru/document/902247741"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29 ноября 2010 года N 313-ФЗ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274, 03.12.2010) (о порядке вступления в силу см.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"http://docs.cntd.ru/document/902247741"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статью 17 Федерального закона от 29 ноября 2010 года N 313-ФЗ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"http://docs.cntd.ru/document/902253004"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23 декабря 2010 года N 359-ФЗ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293, 27.12.2010) (вступил в силу с 1 января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"http://docs.cntd.ru/document/902282254"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4 июня 2011 года N 123-ФЗ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121, 07.06.2011) (о порядке вступления в силу см.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"http://docs.cntd.ru/document/902282254"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статью 9 Федерального закона от 4 июня 2011 года N 123-ФЗ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(Российская газета, N 162, 27.07.2011)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"http://docs.cntd.ru/document/499011843"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5 апреля 2013 года N 43-ФЗ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08.04.2013);</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"http://docs.cntd.ru/document/499034065"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23 июля 2013 года N 205-ФЗ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23.07.2013);</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"http://docs.cntd.ru/document/499065472"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br w:type="textWrapping"/>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"http://docs.cntd.ru/document/499065472"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декабря 2013 года N 363-ФЗ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23.12.2013) (вступил в силу с 1 июля 2014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"http://docs.cntd.ru/document/499099534"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4 июня 2014 года N 142-ФЗ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04.06.2014);</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"http://docs.cntd.ru/document/420208821"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июля 2014 года N 216-ФЗ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22.07.2014) (вступил в силу с 1 января 2015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"http://docs.cntd.ru/document/420208796"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июля 2014 года N 242-ФЗ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22.07.2014) (вступил в силу с 1 сентября 2015 года) (с изменениями, внесенными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"http://docs.cntd.ru/document/420242997"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31 декабря 2014 года N 526-ФЗ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"http://docs.cntd.ru/document/420363382"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 июля 2016 года N 231-ФЗ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03.07.2016, N 0001201607030010) (вступил в силу с 1 января 2017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"http://docs.cntd.ru/document/420392535"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22 февраля 2017 года N 16-ФЗ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22.02.2017, N 0001201702220006) (вступил в силу с 1 марта 2017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"http://docs.cntd.ru/document/436745775"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1 июля 2017 года N 148-ФЗ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01.07.2017, N 0001201707010030);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"http://docs.cntd.ru/document/436753172"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29 июля 2017 года N 223-ФЗ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30.07.2017, N 0001201707300050);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"http://docs.cntd.ru/document/556185141"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31 декабря 2017 года N 498-ФЗ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(Официальный интернет-портал правовой информации www.pravo.gov.ru, 31.12.2017, N 0001201712310016).</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____________________________________________________________________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Федеральному закону от 27 июля 2006 года N 152-ФЗ "О персональных данных"</w:t>
      </w:r>
      <w:r>
        <w:rPr>
          <w:rFonts w:hint="default" w:ascii="Times New Roman" w:hAnsi="Times New Roman" w:cs="Times New Roman"/>
          <w:i w:val="0"/>
          <w:color w:val="00466E"/>
          <w:spacing w:val="0"/>
          <w:sz w:val="21"/>
          <w:szCs w:val="21"/>
          <w:u w:val="singl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right"/>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Принят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Государственной Думой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8 июля 2006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Одобрен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Советом Федерации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14 июля 2006 года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380" w:afterAutospacing="0" w:line="240" w:lineRule="auto"/>
        <w:ind w:left="300" w:right="300"/>
        <w:jc w:val="center"/>
        <w:rPr>
          <w:rFonts w:hint="default" w:ascii="Times New Roman" w:hAnsi="Times New Roman" w:cs="Times New Roman"/>
          <w:color w:val="4C4C4C"/>
          <w:sz w:val="21"/>
          <w:szCs w:val="21"/>
        </w:rPr>
      </w:pPr>
      <w:r>
        <w:rPr>
          <w:rFonts w:hint="default" w:ascii="Times New Roman" w:hAnsi="Times New Roman" w:cs="Times New Roman"/>
          <w:i w:val="0"/>
          <w:color w:val="4C4C4C"/>
          <w:spacing w:val="0"/>
          <w:sz w:val="21"/>
          <w:szCs w:val="21"/>
        </w:rPr>
        <w:t>Глава 1. Общие положения (статьи 1 - 4)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 Сфера действия настоящего Федерального закона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Действие настоящего Федерального закона не распространяется на отношения, возникающие при: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пункт утратил силу с 27 июля 2011 года -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Федеральный закон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обработке персональных данных, отнесенных в установленном порядке к сведениям, составляющим государственную тайну;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пункт дополнительно включен с 1 июля 2010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"http://docs.cntd.ru/document/902223126"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28 июня 2010 года N 123-ФЗ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утратил силу с 10 августа 2017 года -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"http://docs.cntd.ru/document/436753172"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Федеральный закон от 29 июля 2017 года N 223-ФЗ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"http://docs.cntd.ru/document/902134894"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22 декабря 2008 года N 262-ФЗ "Об обеспечении доступа к информации о деятельности судов в Российской Федерации".</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дополнительно включена с 10 августа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"http://docs.cntd.ru/document/436753172"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29 июля 2017 года N 223-ФЗ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2. Цель настоящего Федерального закона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3. Основные понятия, используемые в настоящем Федеральном законе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В целях настоящего Федерального закона используются следующие основные понятия: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автоматизированная обработка персональных данных - обработка персональных данных с помощью средств вычислительной техники;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распространение персональных данных - действия, направленные на раскрытие персональных данных неопределенному кругу лиц;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3</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4. Законодательство Российской Федерации в области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Законодательство Российской Федерации в области персональных данных основывается на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"http://docs.cntd.ru/document/9004937"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Конституции Российской Федерации</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4</w:t>
      </w:r>
      <w:r>
        <w:rPr>
          <w:rFonts w:hint="default" w:ascii="Times New Roman" w:hAnsi="Times New Roman" w:cs="Times New Roman"/>
          <w:i w:val="0"/>
          <w:color w:val="00466E"/>
          <w:spacing w:val="0"/>
          <w:sz w:val="21"/>
          <w:szCs w:val="21"/>
          <w:u w:val="singl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380" w:afterAutospacing="0" w:line="240" w:lineRule="auto"/>
        <w:ind w:left="300" w:right="300"/>
        <w:jc w:val="center"/>
        <w:rPr>
          <w:rFonts w:hint="default" w:ascii="Times New Roman" w:hAnsi="Times New Roman" w:cs="Times New Roman"/>
          <w:color w:val="4C4C4C"/>
          <w:sz w:val="21"/>
          <w:szCs w:val="21"/>
        </w:rPr>
      </w:pPr>
      <w:r>
        <w:rPr>
          <w:rFonts w:hint="default" w:ascii="Times New Roman" w:hAnsi="Times New Roman" w:cs="Times New Roman"/>
          <w:i w:val="0"/>
          <w:color w:val="4C4C4C"/>
          <w:spacing w:val="0"/>
          <w:sz w:val="21"/>
          <w:szCs w:val="21"/>
        </w:rPr>
        <w:t>Глава 2. Принципы и условия обработки персональных данных (статьи 5 - 13)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5. Принципы обработки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Обработка персональных данных должна осуществляться на законной и справедливой основе.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Обработке подлежат только персональные данные, которые отвечают целям их обработки.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5</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6. Условия обработки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обработка персональных данных осуществляется с согласия субъекта персональных данных на обработку его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в редакции, введенной в действие с 10 августа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"http://docs.cntd.ru/document/436753172"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29 июля 2017 года N 223-ФЗ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дополнительно включен с 10 августа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"http://docs.cntd.ru/document/436753172"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29 июля 2017 года N 223-ФЗ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"http://docs.cntd.ru/document/902228011"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27 июля 2010 года N 210-ФЗ "Об организации предоставления государственных и муниципальных услуг"</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в редакции, введенной в действие с 19 апреля 2013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"http://docs.cntd.ru/document/499011843"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5 апреля 2013 года N 43-ФЗ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в редакции, введенной в действие с 1 июля 2014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"http://docs.cntd.ru/document/499065472"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декабря 2013 года N 363-ФЗ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в редакции, введенной в действие с 1 января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"http://docs.cntd.ru/document/420363382"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 июля 2016 года N 231-ФЗ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"http://docs.cntd.ru/document/420363383"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либо для достижения общественно значимых целей при условии, что при этом не нарушаются права и свободы субъекта персональных данных;</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в редакции, введенной в действие с 1 января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"http://docs.cntd.ru/document/420363382"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 июля 2016 года N 231-ФЗ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1_1. Обработка персональных данных объектов государственной охраны и членов их семей осуществляется с учетом особенностей, предусмотренных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"http://docs.cntd.ru/document/9020146"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27 мая 1996 года N 57-ФЗ "О государственной охране"</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дополнительно включена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"http://docs.cntd.ru/document/436745775"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1 июля 2017 года N 148-ФЗ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6</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7. Конфиденциальность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7</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8. Общедоступные источники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8</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Статья 9. Согласие субъекта персональных данных на обработку его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наименование или фамилию, имя, отчество и адрес оператора, получающего согласие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цель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перечень персональных данных, на обработку которых дается согласие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9) подпись субъекта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9</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10. Специальные категории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Обработка указанных в части 1 настоящей статьи специальных категорий персональных данных допускается в случаях, если: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субъект персональных данных дал согласие в письменной форме на обработку своих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персональные данные сделаны общедоступными субъектом персональных данных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2_1) обработка персональных данных необходима в связи с реализацией международных договоров Российской Федерации о реадмиссии (пункт дополнительно включен с 8 декабря 2009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"http://docs.cntd.ru/document/902187050"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ноября 2009 года N 266-ФЗ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2_2) обработка персональных данных осуществляется в соответствии с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"http://docs.cntd.ru/document/901809190"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января 2002 года N 8-ФЗ "О Всероссийской переписи населения"</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(пункт дополнительно включен с 30 июля 2010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"http://docs.cntd.ru/document/902228081"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27 июля 2010 года N 204-ФЗ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в редакции, введенной в действие с 1 января 2015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"http://docs.cntd.ru/document/420208821"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июля 2014 года N 216-ФЗ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дополнительно включен с 3 августа 2013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"http://docs.cntd.ru/document/499034065"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23 июля 2013 года N 205-ФЗ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"http://docs.cntd.ru/document/902247741"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29 ноября 2010 года N 313-ФЗ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10) обработка персональных данных осуществляется в соответствии с законодательством Российской Федерации о гражданстве Российской Федерации.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дополнительно включен с 4 августа 2014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"http://docs.cntd.ru/document/499099534"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4 июня 2014 года N 142-ФЗ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10</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11. Биометрические персональные данные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в редакции, введенной в действие с 4 августа 2014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"http://docs.cntd.ru/document/499099534"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4 июня 2014 года N 142-ФЗ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в редакции, введенной в действие с 30 июня 2018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"http://docs.cntd.ru/document/556185141"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31 декабря 2017 года N 498-ФЗ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11</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12. Трансграничная передача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наличия согласия в письменной форме субъекта персональных данных на трансграничную передачу его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предусмотренных международными договорами Российской Федерации;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исполнения договора, стороной которого является субъект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12</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13. Особенности обработки персональных данных в государственных или муниципальных информационных системах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13</w:t>
      </w:r>
      <w:r>
        <w:rPr>
          <w:rFonts w:hint="default" w:ascii="Times New Roman" w:hAnsi="Times New Roman" w:cs="Times New Roman"/>
          <w:i w:val="0"/>
          <w:color w:val="00466E"/>
          <w:spacing w:val="0"/>
          <w:sz w:val="21"/>
          <w:szCs w:val="21"/>
          <w:u w:val="singl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380" w:afterAutospacing="0" w:line="240" w:lineRule="auto"/>
        <w:ind w:left="300" w:right="300"/>
        <w:jc w:val="center"/>
        <w:rPr>
          <w:rFonts w:hint="default" w:ascii="Times New Roman" w:hAnsi="Times New Roman" w:cs="Times New Roman"/>
          <w:color w:val="4C4C4C"/>
          <w:sz w:val="21"/>
          <w:szCs w:val="21"/>
        </w:rPr>
      </w:pPr>
      <w:r>
        <w:rPr>
          <w:rFonts w:hint="default" w:ascii="Times New Roman" w:hAnsi="Times New Roman" w:cs="Times New Roman"/>
          <w:i w:val="0"/>
          <w:color w:val="4C4C4C"/>
          <w:spacing w:val="0"/>
          <w:sz w:val="21"/>
          <w:szCs w:val="21"/>
        </w:rPr>
        <w:t>Глава 3. Права субъекта персональных данных (статьи 14 - 17)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Статья 14. Право субъекта персональных данных на доступ к его персональным данным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Субъект персональных данных имеет право на получение информации, касающейся обработки его персональных данных, в том числе содержащей: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подтверждение факта обработки персональных данных оператором;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правовые основания и цели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цели и применяемые оператором способы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сроки обработки персональных данных, в том числе сроки их хранения;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порядок осуществления субъектом персональных данных прав, предусмотренных настоящим Федеральным законом;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информацию об осуществленной или о предполагаемой трансграничной передаче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10) иные сведения, предусмотренные настоящим Федеральным законом или другими федеральными законами.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доступ субъекта персональных данных к его персональным данным нарушает права и законные интересы третьих лиц;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14</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15</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16</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17. Право на обжалование действий или бездействия оператора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17</w:t>
      </w:r>
      <w:r>
        <w:rPr>
          <w:rFonts w:hint="default" w:ascii="Times New Roman" w:hAnsi="Times New Roman" w:cs="Times New Roman"/>
          <w:i w:val="0"/>
          <w:color w:val="00466E"/>
          <w:spacing w:val="0"/>
          <w:sz w:val="21"/>
          <w:szCs w:val="21"/>
          <w:u w:val="singl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380" w:afterAutospacing="0" w:line="240" w:lineRule="auto"/>
        <w:ind w:left="300" w:right="300"/>
        <w:jc w:val="center"/>
        <w:rPr>
          <w:rFonts w:hint="default" w:ascii="Times New Roman" w:hAnsi="Times New Roman" w:cs="Times New Roman"/>
          <w:color w:val="4C4C4C"/>
          <w:sz w:val="21"/>
          <w:szCs w:val="21"/>
        </w:rPr>
      </w:pPr>
      <w:r>
        <w:rPr>
          <w:rFonts w:hint="default" w:ascii="Times New Roman" w:hAnsi="Times New Roman" w:cs="Times New Roman"/>
          <w:i w:val="0"/>
          <w:color w:val="4C4C4C"/>
          <w:spacing w:val="0"/>
          <w:sz w:val="21"/>
          <w:szCs w:val="21"/>
        </w:rPr>
        <w:t>Глава 4. Обязанности оператора (статьи 18 - 22)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18. Обязанности оператора при сборе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наименование либо фамилия, имя, отчество и адрес оператора или его представителя;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цель обработки персональных данных и ее правовое основание;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предполагаемые пользователи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установленные настоящим Федеральным законом права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источник получения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субъект персональных данных уведомлен об осуществлении обработки его персональных данных соответствующим оператором;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персональные данные сделаны общедоступными субъектом персональных данных или получены из общедоступного источника;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дополнительно включена с 1 сентября 2015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"http://docs.cntd.ru/document/420208796"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июля 2014 года N 242-ФЗ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(с изменениями, внесенными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"http://docs.cntd.ru/document/420242997"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31 декабря 2014 года N 526-ФЗ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18</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Статья 18_1. Меры, направленные на обеспечение выполнения оператором обязанностей, предусмотренных настоящим Федеральным законом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назначение оператором, являющимся юридическим лицом, ответственного за организацию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дополнительно включена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18_1</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19. Меры по обеспечению безопасности персональных данных при их обработке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Обеспечение безопасности персональных данных достигается, в частности: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определением угроз безопасности персональных данных при их обработке в информационных системах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применением прошедших в установленном порядке процедуру оценки соответствия средств защиты информации;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учетом машинных носителей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обнаружением фактов несанкционированного доступа к персональным данным и принятием мер;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восстановлением персональных данных, модифицированных или уничтоженных вследствие несанкционированного доступа к ним;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19</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20</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6. 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21</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22. Уведомление об обработке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обрабатываемых в соответствии с трудовым законодательством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сделанных субъектом персональных данных общедоступными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включающих в себя только фамилии, имена и отчества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наименование (фамилия, имя, отчество), адрес оператора;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цель обработки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категории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категории субъектов, персональные данные которых обрабатываются;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правовое основание обработки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перечень действий с персональными данными, общее описание используемых оператором способов обработки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8) дата начала обработки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9) срок или условие прекращения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10_1) сведения о месте нахождения базы данных информации, содержащей персональные данные граждан Российской Федерации;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дополнительно включен с 1 сентября 2015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"http://docs.cntd.ru/document/420208796"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июля 2014 года N 242-ФЗ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(с изменениями, внесенными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"http://docs.cntd.ru/document/420242997"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31 декабря 2014 года N 526-ФЗ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22</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Статья 22_1. Лица, ответственные за организацию обработки персональных данных в организациях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Оператор, являющийся юридическим лицом, назначает лицо, ответственное за организацию обработки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Лицо, ответственное за организацию обработки персональных данных, в частности, обязано: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(Статья дополнительно включена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22_1</w:t>
      </w:r>
      <w:r>
        <w:rPr>
          <w:rFonts w:hint="default" w:ascii="Times New Roman" w:hAnsi="Times New Roman" w:cs="Times New Roman"/>
          <w:i w:val="0"/>
          <w:color w:val="00466E"/>
          <w:spacing w:val="0"/>
          <w:sz w:val="21"/>
          <w:szCs w:val="21"/>
          <w:u w:val="singl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380" w:afterAutospacing="0" w:line="240" w:lineRule="auto"/>
        <w:ind w:left="300" w:right="300"/>
        <w:jc w:val="center"/>
        <w:rPr>
          <w:rFonts w:hint="default" w:ascii="Times New Roman" w:hAnsi="Times New Roman" w:cs="Times New Roman"/>
          <w:color w:val="4C4C4C"/>
          <w:sz w:val="21"/>
          <w:szCs w:val="21"/>
        </w:rPr>
      </w:pPr>
      <w:r>
        <w:rPr>
          <w:rFonts w:hint="default" w:ascii="Times New Roman" w:hAnsi="Times New Roman" w:cs="Times New Roman"/>
          <w:i w:val="0"/>
          <w:color w:val="4C4C4C"/>
          <w:spacing w:val="0"/>
          <w:sz w:val="21"/>
          <w:szCs w:val="21"/>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center"/>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(Наименование в редакции, введенной в действие с 1 марта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"http://docs.cntd.ru/document/420392535"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22 февраля 2017 года N 16-ФЗ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23. Уполномоченный орган по защите прав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в редакции, введенной в действие с 1 марта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"http://docs.cntd.ru/document/420392535"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22 февраля 2017 года N 16-ФЗ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дополнительно включена с 1 марта 2017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"http://docs.cntd.ru/document/420392535"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22 февраля 2017 года N 16-ФЗ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Уполномоченный орган по защите прав субъектов персональных данных имеет право: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требовать от оператора уточнения, блокирования или уничтожения недостоверных или полученных незаконным путем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дополнительно включен с 1 сентября 2015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"http://docs.cntd.ru/document/420208796"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21 июля 2014 года N 242-ФЗ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(с изменениями, внесенными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"http://docs.cntd.ru/document/420242997"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31 декабря 2014 года N 526-ФЗ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дополнительно включен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9) привлекать к административной ответственности лиц, виновных в нарушении настоящего Федерального закона.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Уполномоченный орган по защите прав субъектов персональных данных обязан: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3) вести реестр операторов;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4) осуществлять меры, направленные на совершенствование защиты прав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(Пункт в редакции, введенной в действие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"http://docs.cntd.ru/document/436745775"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1 июля 2017 года N 148-ФЗ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выполнять иные предусмотренные законодательством Российской Федерации обязанности.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5_1.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6. Решения уполномоченного органа по защите прав субъектов персональных данных могут быть обжалованы в судебном порядке.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23</w:t>
      </w:r>
      <w:r>
        <w:rPr>
          <w:rFonts w:hint="default" w:ascii="Times New Roman" w:hAnsi="Times New Roman" w:cs="Times New Roman"/>
          <w:i w:val="0"/>
          <w:color w:val="00466E"/>
          <w:spacing w:val="0"/>
          <w:sz w:val="21"/>
          <w:szCs w:val="21"/>
          <w:u w:val="single"/>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24. Ответственность за нарушение требований настоящего Федерального закона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24</w:t>
      </w:r>
      <w:r>
        <w:rPr>
          <w:rFonts w:hint="default" w:ascii="Times New Roman" w:hAnsi="Times New Roman" w:cs="Times New Roman"/>
          <w:i w:val="0"/>
          <w:color w:val="00466E"/>
          <w:spacing w:val="0"/>
          <w:sz w:val="21"/>
          <w:szCs w:val="21"/>
          <w:u w:val="single"/>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2380" w:afterAutospacing="0" w:line="240" w:lineRule="auto"/>
        <w:ind w:left="300" w:right="300"/>
        <w:jc w:val="center"/>
        <w:rPr>
          <w:rFonts w:hint="default" w:ascii="Times New Roman" w:hAnsi="Times New Roman" w:cs="Times New Roman"/>
          <w:color w:val="4C4C4C"/>
          <w:sz w:val="21"/>
          <w:szCs w:val="21"/>
        </w:rPr>
      </w:pPr>
      <w:r>
        <w:rPr>
          <w:rFonts w:hint="default" w:ascii="Times New Roman" w:hAnsi="Times New Roman" w:cs="Times New Roman"/>
          <w:i w:val="0"/>
          <w:color w:val="4C4C4C"/>
          <w:spacing w:val="0"/>
          <w:sz w:val="21"/>
          <w:szCs w:val="21"/>
        </w:rPr>
        <w:t>Глава 6. Заключительные положения (статья 25)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E9ECF1"/>
        <w:spacing w:before="0" w:beforeAutospacing="0" w:after="2380" w:afterAutospacing="0" w:line="240" w:lineRule="auto"/>
        <w:ind w:left="-820" w:right="300"/>
        <w:jc w:val="left"/>
        <w:rPr>
          <w:rFonts w:hint="default" w:ascii="Times New Roman" w:hAnsi="Times New Roman" w:cs="Times New Roman"/>
          <w:sz w:val="21"/>
          <w:szCs w:val="21"/>
        </w:rPr>
      </w:pPr>
      <w:r>
        <w:rPr>
          <w:rFonts w:hint="default" w:ascii="Times New Roman" w:hAnsi="Times New Roman" w:cs="Times New Roman"/>
          <w:i w:val="0"/>
          <w:color w:val="242424"/>
          <w:spacing w:val="0"/>
          <w:sz w:val="21"/>
          <w:szCs w:val="21"/>
          <w:shd w:val="clear" w:fill="E9ECF1"/>
        </w:rPr>
        <w:t xml:space="preserve">Статья 25. Заключительные положения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1. Настоящий Федеральный закон вступает в силу по истечении ста восьмидесяти дней после дня его официального опубликования.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2_1.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 (часть дополнительно включена с 27 июля 2011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распространяется на правоотношения, возникшие с 1 июля 2011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3. Часть утратила силу с 27 июля 2011 года -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"http://docs.cntd.ru/document/902291063"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Федеральный закон от 25 июля 2011 года N 261-ФЗ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 xml:space="preserve"> (распространяется на правоотношения, возникшие с 1 июля 2011 года)..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jc w:val="both"/>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"http://docs.cntd.ru/document/499011843"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(Часть дополнительно включена с 19 апреля 2013 года </w:t>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"http://docs.cntd.ru/document/499011843"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Федеральным законом от 5 апреля 2013 года N 43-ФЗ</w:t>
      </w:r>
      <w:r>
        <w:rPr>
          <w:rFonts w:hint="default" w:ascii="Times New Roman" w:hAnsi="Times New Roman" w:cs="Times New Roman"/>
          <w:i w:val="0"/>
          <w:color w:val="00466E"/>
          <w:spacing w:val="0"/>
          <w:sz w:val="21"/>
          <w:szCs w:val="21"/>
          <w:u w:val="single"/>
        </w:rPr>
        <w:fldChar w:fldCharType="end"/>
      </w:r>
      <w:r>
        <w:rPr>
          <w:rFonts w:hint="default" w:ascii="Times New Roman" w:hAnsi="Times New Roman" w:cs="Times New Roman"/>
          <w:i w:val="0"/>
          <w:color w:val="2D2D2D"/>
          <w:spacing w:val="0"/>
          <w:sz w:val="21"/>
          <w:szCs w:val="21"/>
        </w:rPr>
        <w:t>)</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00466E"/>
          <w:spacing w:val="0"/>
          <w:sz w:val="21"/>
          <w:szCs w:val="21"/>
          <w:u w:val="single"/>
        </w:rPr>
        <w:fldChar w:fldCharType="begin"/>
      </w:r>
      <w:r>
        <w:rPr>
          <w:rFonts w:hint="default" w:ascii="Times New Roman" w:hAnsi="Times New Roman" w:cs="Times New Roman"/>
          <w:i w:val="0"/>
          <w:color w:val="00466E"/>
          <w:spacing w:val="0"/>
          <w:sz w:val="21"/>
          <w:szCs w:val="21"/>
          <w:u w:val="single"/>
        </w:rPr>
        <w:instrText xml:space="preserve"> HYPERLINK "http://docs.cntd.ru/document/420369132" </w:instrText>
      </w:r>
      <w:r>
        <w:rPr>
          <w:rFonts w:hint="default" w:ascii="Times New Roman" w:hAnsi="Times New Roman" w:cs="Times New Roman"/>
          <w:i w:val="0"/>
          <w:color w:val="00466E"/>
          <w:spacing w:val="0"/>
          <w:sz w:val="21"/>
          <w:szCs w:val="21"/>
          <w:u w:val="single"/>
        </w:rPr>
        <w:fldChar w:fldCharType="separate"/>
      </w:r>
      <w:r>
        <w:rPr>
          <w:rStyle w:val="9"/>
          <w:rFonts w:hint="default" w:ascii="Times New Roman" w:hAnsi="Times New Roman" w:cs="Times New Roman"/>
          <w:i w:val="0"/>
          <w:color w:val="00466E"/>
          <w:spacing w:val="0"/>
          <w:sz w:val="21"/>
          <w:szCs w:val="21"/>
          <w:u w:val="single"/>
        </w:rPr>
        <w:t>Комментарий к статье 25</w:t>
      </w:r>
      <w:r>
        <w:rPr>
          <w:rFonts w:hint="default" w:ascii="Times New Roman" w:hAnsi="Times New Roman" w:cs="Times New Roman"/>
          <w:i w:val="0"/>
          <w:color w:val="00466E"/>
          <w:spacing w:val="0"/>
          <w:sz w:val="21"/>
          <w:szCs w:val="21"/>
          <w:u w:val="singl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jc w:val="right"/>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Президент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Российской Федерации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В.Путин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Москва, Кремль</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27 июля 2006 года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N 152-ФЗ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40" w:lineRule="auto"/>
        <w:ind w:left="300" w:right="300"/>
        <w:rPr>
          <w:rFonts w:hint="default" w:ascii="Times New Roman" w:hAnsi="Times New Roman" w:cs="Times New Roman"/>
          <w:color w:val="2D2D2D"/>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60" w:afterAutospacing="0" w:line="240" w:lineRule="auto"/>
        <w:ind w:left="300" w:right="300"/>
        <w:rPr>
          <w:rFonts w:hint="default" w:ascii="Times New Roman" w:hAnsi="Times New Roman" w:cs="Times New Roman"/>
          <w:color w:val="2D2D2D"/>
          <w:sz w:val="21"/>
          <w:szCs w:val="21"/>
        </w:rPr>
      </w:pPr>
      <w:r>
        <w:rPr>
          <w:rFonts w:hint="default" w:ascii="Times New Roman" w:hAnsi="Times New Roman" w:cs="Times New Roman"/>
          <w:i w:val="0"/>
          <w:color w:val="2D2D2D"/>
          <w:spacing w:val="0"/>
          <w:sz w:val="21"/>
          <w:szCs w:val="21"/>
        </w:rPr>
        <w:t xml:space="preserve">Редакция документа с учетом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 xml:space="preserve">изменений и дополнений подготовлена </w:t>
      </w:r>
      <w:r>
        <w:rPr>
          <w:rFonts w:hint="default" w:ascii="Times New Roman" w:hAnsi="Times New Roman" w:cs="Times New Roman"/>
          <w:i w:val="0"/>
          <w:color w:val="2D2D2D"/>
          <w:spacing w:val="0"/>
          <w:sz w:val="21"/>
          <w:szCs w:val="21"/>
        </w:rPr>
        <w:br w:type="textWrapping"/>
      </w:r>
      <w:r>
        <w:rPr>
          <w:rFonts w:hint="default" w:ascii="Times New Roman" w:hAnsi="Times New Roman" w:cs="Times New Roman"/>
          <w:i w:val="0"/>
          <w:color w:val="2D2D2D"/>
          <w:spacing w:val="0"/>
          <w:sz w:val="21"/>
          <w:szCs w:val="21"/>
        </w:rPr>
        <w:t>АО "Кодекс"</w:t>
      </w:r>
      <w:bookmarkStart w:id="0" w:name="_GoBack"/>
      <w:bookmarkEnd w:id="0"/>
    </w:p>
    <w:p>
      <w:pPr>
        <w:spacing w:line="240" w:lineRule="auto"/>
        <w:rPr>
          <w:rFonts w:hint="default" w:ascii="Times New Roman" w:hAnsi="Times New Roman" w:cs="Times New Roman"/>
          <w:lang w:val="ru-RU"/>
        </w:rPr>
      </w:pPr>
      <w:r>
        <w:rPr>
          <w:rFonts w:hint="default" w:ascii="Times New Roman" w:hAnsi="Times New Roman" w:cs="Times New Roman"/>
          <w:lang w:val="ru-RU"/>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52AA4"/>
    <w:rsid w:val="6D7C4EA9"/>
    <w:rsid w:val="6E152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ascii="Arial" w:hAnsi="Arial" w:eastAsia="SimSun" w:cs="Arial"/>
      <w:b/>
      <w:bCs/>
      <w:color w:val="000000"/>
      <w:kern w:val="32"/>
      <w:sz w:val="21"/>
      <w:szCs w:val="21"/>
      <w:lang w:val="en-US" w:eastAsia="zh-CN" w:bidi="ar"/>
    </w:rPr>
  </w:style>
  <w:style w:type="paragraph" w:styleId="3">
    <w:name w:val="heading 2"/>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hint="default" w:ascii="Arial" w:hAnsi="Arial" w:eastAsia="SimSun" w:cs="Arial"/>
      <w:b/>
      <w:bCs/>
      <w:i/>
      <w:iCs/>
      <w:color w:val="000000"/>
      <w:kern w:val="0"/>
      <w:sz w:val="21"/>
      <w:szCs w:val="21"/>
      <w:lang w:val="en-US" w:eastAsia="zh-CN" w:bidi="ar"/>
    </w:rPr>
  </w:style>
  <w:style w:type="paragraph" w:styleId="4">
    <w:name w:val="heading 3"/>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hint="default" w:ascii="Arial" w:hAnsi="Arial" w:eastAsia="SimSun" w:cs="Arial"/>
      <w:b/>
      <w:bCs/>
      <w:color w:val="000000"/>
      <w:kern w:val="0"/>
      <w:sz w:val="21"/>
      <w:szCs w:val="21"/>
      <w:lang w:val="en-US" w:eastAsia="zh-CN" w:bidi="ar"/>
    </w:rPr>
  </w:style>
  <w:style w:type="paragraph" w:styleId="5">
    <w:name w:val="heading 4"/>
    <w:next w:val="1"/>
    <w:semiHidden/>
    <w:unhideWhenUsed/>
    <w:qFormat/>
    <w:uiPriority w:val="0"/>
    <w:pPr>
      <w:pBdr>
        <w:top w:val="none" w:color="auto" w:sz="0" w:space="0"/>
        <w:left w:val="none" w:color="auto" w:sz="0" w:space="0"/>
        <w:bottom w:val="none" w:color="auto" w:sz="0" w:space="0"/>
        <w:right w:val="none" w:color="auto" w:sz="0" w:space="0"/>
      </w:pBdr>
      <w:shd w:val="clear" w:fill="E9ECF1"/>
      <w:spacing w:before="0" w:beforeAutospacing="1" w:after="0" w:afterAutospacing="1"/>
      <w:jc w:val="left"/>
    </w:pPr>
    <w:rPr>
      <w:rFonts w:hint="eastAsia" w:ascii="SimSun" w:hAnsi="SimSun" w:eastAsia="SimSun" w:cs="SimSun"/>
      <w:bCs/>
      <w:kern w:val="0"/>
      <w:sz w:val="21"/>
      <w:szCs w:val="21"/>
      <w:lang w:val="en-US" w:eastAsia="zh-CN" w:bidi="ar"/>
    </w:rPr>
  </w:style>
  <w:style w:type="character" w:default="1" w:styleId="7">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Normal (Web)"/>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SimSun" w:cs="Times New Roman"/>
      <w:kern w:val="0"/>
      <w:sz w:val="24"/>
      <w:szCs w:val="24"/>
      <w:lang w:val="en-US" w:eastAsia="zh-CN" w:bidi="ar"/>
    </w:rPr>
  </w:style>
  <w:style w:type="character" w:styleId="8">
    <w:name w:val="FollowedHyperlink"/>
    <w:basedOn w:val="7"/>
    <w:uiPriority w:val="0"/>
    <w:rPr>
      <w:color w:val="00466E"/>
      <w:u w:val="single"/>
    </w:rPr>
  </w:style>
  <w:style w:type="character" w:styleId="9">
    <w:name w:val="Hyperlink"/>
    <w:basedOn w:val="7"/>
    <w:qFormat/>
    <w:uiPriority w:val="0"/>
    <w:rPr>
      <w:color w:val="00466E"/>
      <w:u w:val="single"/>
    </w:rPr>
  </w:style>
  <w:style w:type="character" w:customStyle="1" w:styleId="11">
    <w:name w:val="znak-title"/>
    <w:qFormat/>
    <w:uiPriority w:val="0"/>
  </w:style>
  <w:style w:type="character" w:customStyle="1" w:styleId="12">
    <w:name w:val="info-title"/>
    <w:qFormat/>
    <w:uiPriority w:val="0"/>
  </w:style>
  <w:style w:type="character" w:customStyle="1" w:styleId="13">
    <w:name w:val="greytext"/>
    <w:qFormat/>
    <w:uiPriority w:val="0"/>
    <w:rPr>
      <w:color w:val="949494"/>
    </w:rPr>
  </w:style>
  <w:style w:type="character" w:customStyle="1" w:styleId="14">
    <w:name w:val="hover9"/>
    <w:uiPriority w:val="0"/>
  </w:style>
  <w:style w:type="character" w:customStyle="1" w:styleId="15">
    <w:name w:val="hover10"/>
    <w:qFormat/>
    <w:uiPriority w:val="0"/>
  </w:style>
  <w:style w:type="character" w:customStyle="1" w:styleId="16">
    <w:name w:val="hover11"/>
    <w:uiPriority w:val="0"/>
  </w:style>
  <w:style w:type="character" w:customStyle="1" w:styleId="17">
    <w:name w:val="hover12"/>
    <w:uiPriority w:val="0"/>
    <w:rPr>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2019-12-28T13:12:00Z</dcterms:created>
  <dc:creator>настя</dc:creator>
  <cp:lastModifiedBy>настя</cp:lastModifiedBy>
  <dcterms:modified xsi:type="dcterms:W3CDTF">2019-12-28T14:32:22Z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